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2F" w:rsidRPr="003C252F" w:rsidRDefault="003C252F" w:rsidP="003C252F">
      <w:pPr>
        <w:jc w:val="both"/>
        <w:rPr>
          <w:rFonts w:ascii="Georgia" w:hAnsi="Georgia" w:cs="Arial"/>
        </w:rPr>
      </w:pPr>
      <w:r w:rsidRPr="003C252F">
        <w:rPr>
          <w:rFonts w:ascii="Georgia" w:hAnsi="Georgia" w:cs="Arial"/>
          <w:b/>
        </w:rPr>
        <w:t>Медицинский центр   ООО «ПУЛЬСФАРМА»</w:t>
      </w:r>
    </w:p>
    <w:p w:rsidR="003C252F" w:rsidRPr="003C252F" w:rsidRDefault="003C252F" w:rsidP="003C252F">
      <w:pPr>
        <w:tabs>
          <w:tab w:val="left" w:pos="6375"/>
          <w:tab w:val="left" w:pos="7530"/>
        </w:tabs>
        <w:jc w:val="both"/>
        <w:rPr>
          <w:rFonts w:ascii="Georgia" w:hAnsi="Georgia" w:cs="Arial"/>
        </w:rPr>
      </w:pPr>
      <w:r w:rsidRPr="003C252F">
        <w:rPr>
          <w:rFonts w:ascii="Arial" w:hAnsi="Arial" w:cs="Arial"/>
        </w:rPr>
        <w:t>215800</w:t>
      </w:r>
      <w:r w:rsidRPr="003C252F">
        <w:rPr>
          <w:rFonts w:ascii="Georgia" w:hAnsi="Georgia" w:cs="Arial"/>
        </w:rPr>
        <w:t xml:space="preserve"> </w:t>
      </w:r>
      <w:proofErr w:type="gramStart"/>
      <w:r w:rsidRPr="003C252F">
        <w:rPr>
          <w:rFonts w:ascii="Georgia" w:hAnsi="Georgia" w:cs="Arial"/>
        </w:rPr>
        <w:t>Смоленская</w:t>
      </w:r>
      <w:proofErr w:type="gramEnd"/>
      <w:r w:rsidRPr="003C252F">
        <w:rPr>
          <w:rFonts w:ascii="Georgia" w:hAnsi="Georgia" w:cs="Arial"/>
        </w:rPr>
        <w:t xml:space="preserve"> обл., г. Ярцево ул. Советская дом 12г.</w:t>
      </w:r>
    </w:p>
    <w:p w:rsidR="003C252F" w:rsidRDefault="003C252F" w:rsidP="003C252F">
      <w:pPr>
        <w:jc w:val="both"/>
        <w:rPr>
          <w:rFonts w:ascii="Arial Unicode MS" w:eastAsia="Arial Unicode MS" w:hAnsi="Arial Unicode MS" w:cs="Arial Unicode MS"/>
        </w:rPr>
      </w:pPr>
      <w:r w:rsidRPr="003C252F">
        <w:rPr>
          <w:rFonts w:ascii="Georgia" w:hAnsi="Georgia" w:cs="Arial"/>
        </w:rPr>
        <w:t xml:space="preserve">ОГРН </w:t>
      </w:r>
      <w:r w:rsidRPr="003C252F">
        <w:rPr>
          <w:rFonts w:ascii="Arial Unicode MS" w:eastAsia="Arial Unicode MS" w:hAnsi="Arial Unicode MS" w:cs="Arial Unicode MS" w:hint="eastAsia"/>
        </w:rPr>
        <w:t>1096727000413 ИНН 6727020240 КПП 672701001</w:t>
      </w:r>
    </w:p>
    <w:p w:rsidR="003C252F" w:rsidRPr="003C252F" w:rsidRDefault="003C252F" w:rsidP="003C252F">
      <w:pPr>
        <w:jc w:val="both"/>
        <w:rPr>
          <w:rFonts w:ascii="Arial Unicode MS" w:eastAsia="Arial Unicode MS" w:hAnsi="Arial Unicode MS" w:cs="Arial Unicode MS"/>
          <w:u w:val="single"/>
        </w:rPr>
      </w:pPr>
      <w:r>
        <w:rPr>
          <w:rFonts w:ascii="Arial Unicode MS" w:eastAsia="Arial Unicode MS" w:hAnsi="Arial Unicode MS" w:cs="Arial Unicode MS"/>
        </w:rPr>
        <w:t>Тел.:  8-(4812) 51-57-97 доб.1</w:t>
      </w:r>
    </w:p>
    <w:p w:rsidR="003C252F" w:rsidRPr="00470E01" w:rsidRDefault="003C252F" w:rsidP="00470E01">
      <w:pPr>
        <w:jc w:val="both"/>
        <w:rPr>
          <w:b/>
          <w:bCs/>
          <w:color w:val="000000"/>
          <w:bdr w:val="none" w:sz="0" w:space="0" w:color="auto" w:frame="1"/>
          <w:lang w:eastAsia="ru-RU"/>
        </w:rPr>
      </w:pPr>
      <w:r w:rsidRPr="003C252F">
        <w:rPr>
          <w:rFonts w:ascii="Arial Unicode MS" w:eastAsia="Arial Unicode MS" w:hAnsi="Arial Unicode MS" w:cs="Arial Unicode MS" w:hint="eastAsia"/>
          <w:lang w:val="en-US"/>
        </w:rPr>
        <w:t>E</w:t>
      </w:r>
      <w:r w:rsidRPr="00470E01">
        <w:rPr>
          <w:rFonts w:ascii="Arial Unicode MS" w:eastAsia="Arial Unicode MS" w:hAnsi="Arial Unicode MS" w:cs="Arial Unicode MS" w:hint="eastAsia"/>
        </w:rPr>
        <w:t>-</w:t>
      </w:r>
      <w:r w:rsidRPr="003C252F">
        <w:rPr>
          <w:rFonts w:ascii="Arial Unicode MS" w:eastAsia="Arial Unicode MS" w:hAnsi="Arial Unicode MS" w:cs="Arial Unicode MS" w:hint="eastAsia"/>
          <w:lang w:val="en-US"/>
        </w:rPr>
        <w:t>mail</w:t>
      </w:r>
      <w:r w:rsidRPr="00470E01">
        <w:rPr>
          <w:rFonts w:ascii="Arial Unicode MS" w:eastAsia="Arial Unicode MS" w:hAnsi="Arial Unicode MS" w:cs="Arial Unicode MS" w:hint="eastAsia"/>
        </w:rPr>
        <w:t xml:space="preserve">: </w:t>
      </w:r>
      <w:hyperlink r:id="rId9" w:history="1">
        <w:r w:rsidRPr="003C252F">
          <w:rPr>
            <w:rStyle w:val="af1"/>
            <w:rFonts w:eastAsia="Arial"/>
            <w:color w:val="04A850"/>
            <w:sz w:val="24"/>
            <w:szCs w:val="24"/>
            <w:shd w:val="clear" w:color="auto" w:fill="FFFFFF"/>
            <w:lang w:val="en-US"/>
          </w:rPr>
          <w:t>centr</w:t>
        </w:r>
        <w:r w:rsidRPr="00470E01">
          <w:rPr>
            <w:rStyle w:val="af1"/>
            <w:rFonts w:eastAsia="Arial"/>
            <w:color w:val="04A850"/>
            <w:sz w:val="24"/>
            <w:szCs w:val="24"/>
            <w:shd w:val="clear" w:color="auto" w:fill="FFFFFF"/>
          </w:rPr>
          <w:t>@</w:t>
        </w:r>
        <w:r w:rsidRPr="003C252F">
          <w:rPr>
            <w:rStyle w:val="af1"/>
            <w:rFonts w:eastAsia="Arial"/>
            <w:color w:val="04A850"/>
            <w:sz w:val="24"/>
            <w:szCs w:val="24"/>
            <w:shd w:val="clear" w:color="auto" w:fill="FFFFFF"/>
            <w:lang w:val="en-US"/>
          </w:rPr>
          <w:t>pulspharma</w:t>
        </w:r>
        <w:r w:rsidRPr="00470E01">
          <w:rPr>
            <w:rStyle w:val="af1"/>
            <w:rFonts w:eastAsia="Arial"/>
            <w:color w:val="04A850"/>
            <w:sz w:val="24"/>
            <w:szCs w:val="24"/>
            <w:shd w:val="clear" w:color="auto" w:fill="FFFFFF"/>
          </w:rPr>
          <w:t>.</w:t>
        </w:r>
        <w:r w:rsidRPr="003C252F">
          <w:rPr>
            <w:rStyle w:val="af1"/>
            <w:rFonts w:eastAsia="Arial"/>
            <w:color w:val="04A850"/>
            <w:sz w:val="24"/>
            <w:szCs w:val="24"/>
            <w:shd w:val="clear" w:color="auto" w:fill="FFFFFF"/>
            <w:lang w:val="en-US"/>
          </w:rPr>
          <w:t>ru</w:t>
        </w:r>
      </w:hyperlink>
      <w:bookmarkStart w:id="0" w:name="_GoBack"/>
      <w:bookmarkEnd w:id="0"/>
    </w:p>
    <w:p w:rsidR="003C252F" w:rsidRPr="00470E01" w:rsidRDefault="003C252F" w:rsidP="003C252F">
      <w:pPr>
        <w:jc w:val="center"/>
        <w:rPr>
          <w:b/>
          <w:bCs/>
          <w:color w:val="000000"/>
          <w:bdr w:val="none" w:sz="0" w:space="0" w:color="auto" w:frame="1"/>
          <w:lang w:eastAsia="ru-RU"/>
        </w:rPr>
      </w:pPr>
    </w:p>
    <w:p w:rsidR="003C252F" w:rsidRPr="003C252F" w:rsidRDefault="003C252F" w:rsidP="003C252F">
      <w:pPr>
        <w:jc w:val="center"/>
        <w:rPr>
          <w:b/>
          <w:bCs/>
          <w:color w:val="000000"/>
          <w:sz w:val="22"/>
          <w:szCs w:val="22"/>
          <w:bdr w:val="none" w:sz="0" w:space="0" w:color="auto" w:frame="1"/>
          <w:lang w:eastAsia="ru-RU"/>
        </w:rPr>
      </w:pPr>
      <w:r w:rsidRPr="003C252F">
        <w:rPr>
          <w:b/>
          <w:bCs/>
          <w:color w:val="000000"/>
          <w:sz w:val="22"/>
          <w:szCs w:val="2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УТВЕРЖДАЮ:</w:t>
      </w:r>
    </w:p>
    <w:p w:rsidR="003C252F" w:rsidRPr="003C252F" w:rsidRDefault="003C252F" w:rsidP="003C252F">
      <w:pPr>
        <w:jc w:val="center"/>
        <w:rPr>
          <w:rFonts w:ascii="Helvetica" w:hAnsi="Helvetica" w:cs="Helvetica"/>
          <w:color w:val="000000"/>
          <w:sz w:val="22"/>
          <w:szCs w:val="22"/>
          <w:lang w:eastAsia="ru-RU"/>
        </w:rPr>
      </w:pPr>
    </w:p>
    <w:p w:rsidR="003C252F" w:rsidRPr="003C252F" w:rsidRDefault="003C252F" w:rsidP="003C252F">
      <w:pPr>
        <w:jc w:val="right"/>
        <w:rPr>
          <w:rFonts w:ascii="Helvetica" w:hAnsi="Helvetica" w:cs="Helvetica"/>
          <w:color w:val="000000"/>
          <w:sz w:val="22"/>
          <w:szCs w:val="22"/>
          <w:lang w:eastAsia="ru-RU"/>
        </w:rPr>
      </w:pPr>
      <w:r w:rsidRPr="003C252F">
        <w:rPr>
          <w:b/>
          <w:bCs/>
          <w:color w:val="000000"/>
          <w:sz w:val="22"/>
          <w:szCs w:val="22"/>
          <w:bdr w:val="none" w:sz="0" w:space="0" w:color="auto" w:frame="1"/>
          <w:lang w:eastAsia="ru-RU"/>
        </w:rPr>
        <w:t>                                   Генеральный директор   ООО «ПУЛЬСФАРМА»</w:t>
      </w:r>
    </w:p>
    <w:p w:rsidR="003C252F" w:rsidRPr="003C252F" w:rsidRDefault="003C252F" w:rsidP="003C252F">
      <w:pPr>
        <w:jc w:val="right"/>
        <w:rPr>
          <w:rFonts w:ascii="Helvetica" w:hAnsi="Helvetica" w:cs="Helvetica"/>
          <w:color w:val="000000"/>
          <w:sz w:val="22"/>
          <w:szCs w:val="22"/>
          <w:lang w:eastAsia="ru-RU"/>
        </w:rPr>
      </w:pPr>
      <w:r w:rsidRPr="003C252F">
        <w:rPr>
          <w:b/>
          <w:bCs/>
          <w:color w:val="000000"/>
          <w:sz w:val="22"/>
          <w:szCs w:val="22"/>
          <w:bdr w:val="none" w:sz="0" w:space="0" w:color="auto" w:frame="1"/>
          <w:lang w:eastAsia="ru-RU"/>
        </w:rPr>
        <w:t>_________________А.А. Ананич</w:t>
      </w:r>
    </w:p>
    <w:p w:rsidR="003C252F" w:rsidRPr="003C252F" w:rsidRDefault="003C252F" w:rsidP="003C252F">
      <w:pPr>
        <w:jc w:val="right"/>
        <w:rPr>
          <w:b/>
          <w:sz w:val="24"/>
          <w:szCs w:val="24"/>
          <w:u w:val="single"/>
        </w:rPr>
      </w:pPr>
      <w:r w:rsidRPr="003C252F">
        <w:rPr>
          <w:rFonts w:cs="Helvetica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Helvetica"/>
          <w:b/>
          <w:color w:val="000000"/>
          <w:sz w:val="24"/>
          <w:szCs w:val="24"/>
          <w:lang w:eastAsia="ru-RU"/>
        </w:rPr>
        <w:t xml:space="preserve">                    </w:t>
      </w:r>
      <w:r w:rsidRPr="003C252F">
        <w:rPr>
          <w:b/>
          <w:color w:val="000000"/>
          <w:u w:val="single"/>
          <w:lang w:eastAsia="ru-RU"/>
        </w:rPr>
        <w:t>ДАТА</w:t>
      </w:r>
      <w:r w:rsidRPr="003C252F">
        <w:rPr>
          <w:b/>
          <w:color w:val="000000"/>
          <w:sz w:val="24"/>
          <w:szCs w:val="24"/>
          <w:u w:val="single"/>
          <w:lang w:eastAsia="ru-RU"/>
        </w:rPr>
        <w:t xml:space="preserve">:  </w:t>
      </w:r>
      <w:r>
        <w:rPr>
          <w:b/>
          <w:color w:val="000000"/>
          <w:sz w:val="24"/>
          <w:szCs w:val="24"/>
          <w:u w:val="single"/>
          <w:lang w:eastAsia="ru-RU"/>
        </w:rPr>
        <w:t>0</w:t>
      </w:r>
      <w:r w:rsidR="00470E01">
        <w:rPr>
          <w:b/>
          <w:color w:val="000000"/>
          <w:sz w:val="24"/>
          <w:szCs w:val="24"/>
          <w:u w:val="single"/>
          <w:lang w:eastAsia="ru-RU"/>
        </w:rPr>
        <w:t>1. 12</w:t>
      </w:r>
      <w:r w:rsidRPr="003C252F">
        <w:rPr>
          <w:b/>
          <w:color w:val="000000"/>
          <w:sz w:val="24"/>
          <w:szCs w:val="24"/>
          <w:u w:val="single"/>
          <w:lang w:eastAsia="ru-RU"/>
        </w:rPr>
        <w:t>. 2021 г.</w:t>
      </w:r>
    </w:p>
    <w:p w:rsidR="007E485C" w:rsidRDefault="003C252F" w:rsidP="003C252F">
      <w:pPr>
        <w:rPr>
          <w:b/>
          <w:bCs/>
          <w:color w:val="000000"/>
          <w:bdr w:val="none" w:sz="0" w:space="0" w:color="auto" w:frame="1"/>
          <w:lang w:eastAsia="ru-RU"/>
        </w:rPr>
      </w:pPr>
      <w:r>
        <w:rPr>
          <w:b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</w:p>
    <w:p w:rsidR="003C252F" w:rsidRDefault="003C252F" w:rsidP="003C252F"/>
    <w:tbl>
      <w:tblPr>
        <w:tblW w:w="98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3916"/>
        <w:gridCol w:w="2036"/>
        <w:gridCol w:w="1255"/>
        <w:gridCol w:w="1282"/>
        <w:gridCol w:w="190"/>
        <w:gridCol w:w="100"/>
      </w:tblGrid>
      <w:tr w:rsidR="00BA5283" w:rsidTr="00BA5283">
        <w:trPr>
          <w:trHeight w:val="517"/>
        </w:trPr>
        <w:tc>
          <w:tcPr>
            <w:tcW w:w="1050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916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Название теста</w:t>
            </w:r>
          </w:p>
        </w:tc>
        <w:tc>
          <w:tcPr>
            <w:tcW w:w="2036" w:type="dxa"/>
            <w:shd w:val="clear" w:color="auto" w:fill="BFBFBF"/>
            <w:vAlign w:val="center"/>
          </w:tcPr>
          <w:p w:rsidR="00BA5283" w:rsidRDefault="00BA5283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Материал</w:t>
            </w:r>
          </w:p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5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Срок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вып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к.д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83" w:rsidRPr="008845E6" w:rsidRDefault="00BA5283" w:rsidP="00056C9D">
            <w:pPr>
              <w:jc w:val="center"/>
              <w:rPr>
                <w:b/>
                <w:highlight w:val="lightGray"/>
              </w:rPr>
            </w:pPr>
            <w:r w:rsidRPr="008845E6">
              <w:rPr>
                <w:b/>
                <w:highlight w:val="lightGray"/>
              </w:rPr>
              <w:t>ЦЕНА ПУЛЬФАРМА</w:t>
            </w: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О119п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Соотношение ПСА (включает ПСА </w:t>
            </w:r>
            <w:proofErr w:type="gramStart"/>
            <w:r>
              <w:t>свободный</w:t>
            </w:r>
            <w:proofErr w:type="gramEnd"/>
            <w:r>
              <w:t xml:space="preserve"> и ПСА общий)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500</w:t>
            </w: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</w:t>
            </w:r>
            <w:proofErr w:type="gramStart"/>
            <w:r>
              <w:t>1</w:t>
            </w:r>
            <w:proofErr w:type="gramEnd"/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roofErr w:type="spellStart"/>
            <w:r>
              <w:t>Кардиориск</w:t>
            </w:r>
            <w:proofErr w:type="spellEnd"/>
            <w:r>
              <w:t xml:space="preserve"> (</w:t>
            </w:r>
            <w:proofErr w:type="spellStart"/>
            <w:r>
              <w:t>АлАТ</w:t>
            </w:r>
            <w:proofErr w:type="spellEnd"/>
            <w:r>
              <w:t xml:space="preserve">; </w:t>
            </w:r>
            <w:proofErr w:type="spellStart"/>
            <w:r>
              <w:t>АсАТ</w:t>
            </w:r>
            <w:proofErr w:type="spellEnd"/>
            <w:r>
              <w:t xml:space="preserve">; Индекс </w:t>
            </w:r>
            <w:proofErr w:type="spellStart"/>
            <w:r>
              <w:t>атерогенности</w:t>
            </w:r>
            <w:proofErr w:type="spellEnd"/>
            <w:r>
              <w:t xml:space="preserve">; Калий; </w:t>
            </w:r>
            <w:proofErr w:type="spellStart"/>
            <w:r>
              <w:t>Креатинкиназа</w:t>
            </w:r>
            <w:proofErr w:type="spellEnd"/>
            <w:r>
              <w:t xml:space="preserve">; </w:t>
            </w:r>
            <w:proofErr w:type="spellStart"/>
            <w:r>
              <w:t>Креатинкиназа</w:t>
            </w:r>
            <w:proofErr w:type="spellEnd"/>
            <w:r>
              <w:t xml:space="preserve">-МВ; ЛДГ-1-изофермент; ЛДГ; ЛПВП; ЛПНП; Натрий; </w:t>
            </w:r>
            <w:proofErr w:type="gramStart"/>
            <w:r>
              <w:t>С-реактивный</w:t>
            </w:r>
            <w:proofErr w:type="gramEnd"/>
            <w:r>
              <w:t xml:space="preserve"> белок (</w:t>
            </w:r>
            <w:proofErr w:type="spellStart"/>
            <w:r>
              <w:t>ультрачувствительный</w:t>
            </w:r>
            <w:proofErr w:type="spellEnd"/>
            <w:r>
              <w:t xml:space="preserve">); Триглицериды; Хлор; Холестерин общий; 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кровь (натрия цитрат)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1500</w:t>
            </w: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</w:t>
            </w:r>
            <w:proofErr w:type="gramStart"/>
            <w:r>
              <w:t>2</w:t>
            </w:r>
            <w:proofErr w:type="gramEnd"/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Обследование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 (</w:t>
            </w:r>
            <w:proofErr w:type="spellStart"/>
            <w:r>
              <w:t>Гомоцистеин</w:t>
            </w:r>
            <w:proofErr w:type="spellEnd"/>
            <w:r>
              <w:t>; Мочевая кислота; С-реактивный белок (</w:t>
            </w:r>
            <w:proofErr w:type="spellStart"/>
            <w:r>
              <w:t>ультрачувствительный</w:t>
            </w:r>
            <w:proofErr w:type="spellEnd"/>
            <w:r>
              <w:t>))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950</w:t>
            </w: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ДП3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Повреждение миокарда (</w:t>
            </w:r>
            <w:proofErr w:type="spellStart"/>
            <w:r>
              <w:t>Креатинкиназа</w:t>
            </w:r>
            <w:proofErr w:type="spellEnd"/>
            <w:r>
              <w:t xml:space="preserve">; </w:t>
            </w:r>
            <w:proofErr w:type="spellStart"/>
            <w:r>
              <w:t>Креатинкиназа</w:t>
            </w:r>
            <w:proofErr w:type="spellEnd"/>
            <w:r>
              <w:t xml:space="preserve">-МВ; ЛДГ-1-изофермент; Миоглобин; </w:t>
            </w:r>
            <w:proofErr w:type="spellStart"/>
            <w:r>
              <w:t>Тропонин</w:t>
            </w:r>
            <w:proofErr w:type="spellEnd"/>
            <w:r>
              <w:t xml:space="preserve"> I)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1400</w:t>
            </w: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</w:t>
            </w:r>
            <w:proofErr w:type="gramStart"/>
            <w:r>
              <w:t>4</w:t>
            </w:r>
            <w:proofErr w:type="gramEnd"/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Онкологические заболевания мужчины (СА 19-9; </w:t>
            </w:r>
            <w:proofErr w:type="spellStart"/>
            <w:r>
              <w:t>Альфафетопротеин</w:t>
            </w:r>
            <w:proofErr w:type="spellEnd"/>
            <w:r>
              <w:t>; ПСА общий; ПСА свободный; РЭА)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1200</w:t>
            </w: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ДП5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Онкологические заболевания женщины (СА 15-3; СА 19-9; СА 125; РЭА; СА 72-4)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1600</w:t>
            </w: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</w:t>
            </w:r>
            <w:proofErr w:type="gramStart"/>
            <w:r>
              <w:t>6</w:t>
            </w:r>
            <w:proofErr w:type="gramEnd"/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roofErr w:type="gramStart"/>
            <w:r>
              <w:t>Биохимия крови (базовая) (</w:t>
            </w:r>
            <w:proofErr w:type="spellStart"/>
            <w:r>
              <w:t>АлАТ</w:t>
            </w:r>
            <w:proofErr w:type="spellEnd"/>
            <w:r>
              <w:t xml:space="preserve">; </w:t>
            </w:r>
            <w:proofErr w:type="spellStart"/>
            <w:r>
              <w:t>АсАТ</w:t>
            </w:r>
            <w:proofErr w:type="spellEnd"/>
            <w:r>
              <w:t xml:space="preserve">; Билирубин общий; Билирубин прямой; Гамма-ГТ; Калий; </w:t>
            </w:r>
            <w:proofErr w:type="spellStart"/>
            <w:r>
              <w:t>Креатинин</w:t>
            </w:r>
            <w:proofErr w:type="spellEnd"/>
            <w:r>
              <w:t>; Мочевина; Натрий; Общий белок + Белковые фракции; Хлор; Холестерин общий; Щелочная фосфатаза; Глюкоза (плазма))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плазма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1100</w:t>
            </w:r>
          </w:p>
        </w:tc>
      </w:tr>
      <w:tr w:rsidR="00BA5283" w:rsidTr="00BA5283">
        <w:trPr>
          <w:trHeight w:val="517"/>
        </w:trPr>
        <w:tc>
          <w:tcPr>
            <w:tcW w:w="1050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916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Название теста</w:t>
            </w:r>
          </w:p>
        </w:tc>
        <w:tc>
          <w:tcPr>
            <w:tcW w:w="2036" w:type="dxa"/>
            <w:shd w:val="clear" w:color="auto" w:fill="BFBFBF"/>
            <w:vAlign w:val="center"/>
          </w:tcPr>
          <w:p w:rsidR="00BA5283" w:rsidRDefault="00BA5283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Материал</w:t>
            </w:r>
          </w:p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5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Срок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вып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к.д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</w:t>
            </w:r>
            <w:proofErr w:type="gramStart"/>
            <w:r>
              <w:t>7</w:t>
            </w:r>
            <w:proofErr w:type="gramEnd"/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Лабораторная диагностика анемий (Витамин В-12 (</w:t>
            </w:r>
            <w:proofErr w:type="spellStart"/>
            <w:r>
              <w:t>цианкоболамин</w:t>
            </w:r>
            <w:proofErr w:type="spellEnd"/>
            <w:r>
              <w:t xml:space="preserve">); Железо; ЛЖСС; ОЖСС; </w:t>
            </w:r>
            <w:proofErr w:type="spellStart"/>
            <w:r>
              <w:t>Трансферрин</w:t>
            </w:r>
            <w:proofErr w:type="spellEnd"/>
            <w:r>
              <w:t xml:space="preserve">; </w:t>
            </w:r>
            <w:proofErr w:type="spellStart"/>
            <w:r>
              <w:t>Ферритин</w:t>
            </w:r>
            <w:proofErr w:type="spellEnd"/>
            <w:r>
              <w:t xml:space="preserve">; Фолиевая кислота; Общий анализ крови + СОЭ; Определение </w:t>
            </w:r>
            <w:proofErr w:type="spellStart"/>
            <w:r>
              <w:t>ретикулоцитов</w:t>
            </w:r>
            <w:proofErr w:type="spellEnd"/>
            <w:r>
              <w:t>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кровь с ЭДТА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1800</w:t>
            </w: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ДП8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Остеопороз (Кальций; Фосфор неорганический; </w:t>
            </w:r>
            <w:proofErr w:type="spellStart"/>
            <w:r>
              <w:t>Остеокальцин</w:t>
            </w:r>
            <w:proofErr w:type="spellEnd"/>
            <w:r>
              <w:t xml:space="preserve">; </w:t>
            </w:r>
            <w:proofErr w:type="spellStart"/>
            <w:r>
              <w:t>Паратгормон</w:t>
            </w:r>
            <w:proofErr w:type="spellEnd"/>
            <w:r>
              <w:t xml:space="preserve">; ДПИД; </w:t>
            </w:r>
            <w:proofErr w:type="spellStart"/>
            <w:r>
              <w:t>Креатинин</w:t>
            </w:r>
            <w:proofErr w:type="spellEnd"/>
            <w:r>
              <w:t xml:space="preserve">)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кровь (лития гепарин), кровь с ЭДТА, моча, суточная моча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1900</w:t>
            </w:r>
          </w:p>
        </w:tc>
      </w:tr>
      <w:tr w:rsidR="00BA5283" w:rsidTr="00BA5283">
        <w:trPr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</w:t>
            </w:r>
            <w:proofErr w:type="gramStart"/>
            <w:r>
              <w:t>9</w:t>
            </w:r>
            <w:proofErr w:type="gramEnd"/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Ревматологическая панель (Антинуклеарный фактор (ANA </w:t>
            </w:r>
            <w:proofErr w:type="spellStart"/>
            <w:r>
              <w:t>screen</w:t>
            </w:r>
            <w:proofErr w:type="spellEnd"/>
            <w:r>
              <w:t xml:space="preserve">); </w:t>
            </w:r>
            <w:proofErr w:type="spellStart"/>
            <w:r>
              <w:t>Антистретолизин</w:t>
            </w:r>
            <w:proofErr w:type="spellEnd"/>
            <w:r>
              <w:t>-О; АТ к двуспиральной ДНК (</w:t>
            </w:r>
            <w:proofErr w:type="spellStart"/>
            <w:r>
              <w:t>Anti-dsDNA</w:t>
            </w:r>
            <w:proofErr w:type="spellEnd"/>
            <w:r>
              <w:t xml:space="preserve">); Общий белок + белковые фракции; Ревматоидный фактор; </w:t>
            </w:r>
            <w:proofErr w:type="gramStart"/>
            <w:r>
              <w:t>С-реактивный</w:t>
            </w:r>
            <w:proofErr w:type="gramEnd"/>
            <w:r>
              <w:t xml:space="preserve"> белок (</w:t>
            </w:r>
            <w:proofErr w:type="spellStart"/>
            <w:r>
              <w:t>ультрачувствительный</w:t>
            </w:r>
            <w:proofErr w:type="spellEnd"/>
            <w:r>
              <w:t xml:space="preserve">); Общий анализ крови + СОЭ)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кровь с ЭДТА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1800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lastRenderedPageBreak/>
              <w:t>ДП10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Липидный профиль (стандартный) (Индекс </w:t>
            </w:r>
            <w:proofErr w:type="spellStart"/>
            <w:r>
              <w:t>атерогенности</w:t>
            </w:r>
            <w:proofErr w:type="spellEnd"/>
            <w:r>
              <w:t xml:space="preserve">; ЛПВП; ЛПНП; Триглицериды; Холестерин общий)     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300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ДП11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Липидный профиль (развернутый) (</w:t>
            </w:r>
            <w:proofErr w:type="spellStart"/>
            <w:r>
              <w:t>Аполипопротеин</w:t>
            </w:r>
            <w:proofErr w:type="spellEnd"/>
            <w:r>
              <w:t xml:space="preserve">-В; Аполипопротеин-А1; Индекс </w:t>
            </w:r>
            <w:proofErr w:type="spellStart"/>
            <w:r>
              <w:t>атерогенности</w:t>
            </w:r>
            <w:proofErr w:type="spellEnd"/>
            <w:r>
              <w:t xml:space="preserve">; Липопротеин (а); ЛПВП; ЛПНП; Триглицериды; Холестерин общий)   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1800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ДП12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Лабораторная диагностика ожирения и метаболического синдрома (Инсулин; Кортизол; ЛПВП; ЛПНП; СТГ; Т</w:t>
            </w:r>
            <w:proofErr w:type="gramStart"/>
            <w:r>
              <w:t>4</w:t>
            </w:r>
            <w:proofErr w:type="gramEnd"/>
            <w:r>
              <w:t xml:space="preserve"> свободный; Триглицериды; ТТГ; Холестерин общий; </w:t>
            </w:r>
            <w:proofErr w:type="spellStart"/>
            <w:r>
              <w:t>Гликозилированный</w:t>
            </w:r>
            <w:proofErr w:type="spellEnd"/>
            <w:r>
              <w:t xml:space="preserve"> гемоглобин (HbA1c); Глюкоза (плазма))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кровь с ЭДТА, плазма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1600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ДП13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Ведение беременности (Альбумин; </w:t>
            </w:r>
            <w:proofErr w:type="spellStart"/>
            <w:r>
              <w:t>Альфафетопротеин</w:t>
            </w:r>
            <w:proofErr w:type="spellEnd"/>
            <w:r>
              <w:t xml:space="preserve">; бета-ХГЧ свободный; ПАПП-А белок; Свободный </w:t>
            </w:r>
            <w:proofErr w:type="spellStart"/>
            <w:r>
              <w:t>эстриол</w:t>
            </w:r>
            <w:proofErr w:type="spellEnd"/>
            <w:r>
              <w:t>; Т</w:t>
            </w:r>
            <w:proofErr w:type="gramStart"/>
            <w:r>
              <w:t>4</w:t>
            </w:r>
            <w:proofErr w:type="gramEnd"/>
            <w:r>
              <w:t xml:space="preserve"> свободный; ТТГ; </w:t>
            </w:r>
            <w:proofErr w:type="spellStart"/>
            <w:r>
              <w:t>Ферритин</w:t>
            </w:r>
            <w:proofErr w:type="spellEnd"/>
            <w:r>
              <w:t>; ХГЧ)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2300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ДП14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Гормональный профиль 1 фазы (планирование беременности) (ДЭА-сульфат; ЛГ; Пролактин; Тестостерон общий; ТТГ; ФСГ; </w:t>
            </w:r>
            <w:proofErr w:type="spellStart"/>
            <w:r>
              <w:t>Эстрадиол</w:t>
            </w:r>
            <w:proofErr w:type="spellEnd"/>
            <w:r>
              <w:t xml:space="preserve">)                                 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1250</w:t>
            </w:r>
          </w:p>
        </w:tc>
      </w:tr>
      <w:tr w:rsidR="00BA5283" w:rsidTr="00BA5283">
        <w:trPr>
          <w:gridAfter w:val="1"/>
          <w:wAfter w:w="100" w:type="dxa"/>
          <w:trHeight w:val="1117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ДП15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Гормональный профиль мужчины (ГСПГ; ЛГ; Пролактин; ПСА общий; Тестостерон общий; ФСГ; </w:t>
            </w:r>
            <w:proofErr w:type="spellStart"/>
            <w:r>
              <w:t>Эстрадиол</w:t>
            </w:r>
            <w:proofErr w:type="spellEnd"/>
            <w:r>
              <w:t xml:space="preserve">)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1400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ДП16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Обследование печени (скрининг) (</w:t>
            </w:r>
            <w:proofErr w:type="spellStart"/>
            <w:r>
              <w:t>АлАТ</w:t>
            </w:r>
            <w:proofErr w:type="spellEnd"/>
            <w:r>
              <w:t xml:space="preserve">, </w:t>
            </w:r>
            <w:proofErr w:type="spellStart"/>
            <w:r>
              <w:t>АсАТ</w:t>
            </w:r>
            <w:proofErr w:type="spellEnd"/>
            <w:r>
              <w:t xml:space="preserve">, Билирубин общий, Билирубин прямой, Гамма-ГТ, Щелочная фосфатаза)    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350</w:t>
            </w:r>
          </w:p>
        </w:tc>
      </w:tr>
      <w:tr w:rsidR="00BA5283" w:rsidTr="00BA5283">
        <w:trPr>
          <w:gridAfter w:val="1"/>
          <w:wAfter w:w="100" w:type="dxa"/>
          <w:trHeight w:val="517"/>
        </w:trPr>
        <w:tc>
          <w:tcPr>
            <w:tcW w:w="1050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916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Название теста</w:t>
            </w:r>
          </w:p>
        </w:tc>
        <w:tc>
          <w:tcPr>
            <w:tcW w:w="2036" w:type="dxa"/>
            <w:shd w:val="clear" w:color="auto" w:fill="BFBFBF"/>
            <w:vAlign w:val="center"/>
          </w:tcPr>
          <w:p w:rsidR="00BA5283" w:rsidRDefault="00BA5283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Материал</w:t>
            </w:r>
          </w:p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5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Срок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вып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к.д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ДП17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roofErr w:type="gramStart"/>
            <w:r>
              <w:t>Обследование печени (полное) (</w:t>
            </w:r>
            <w:proofErr w:type="spellStart"/>
            <w:r>
              <w:t>АлАТ</w:t>
            </w:r>
            <w:proofErr w:type="spellEnd"/>
            <w:r>
              <w:t xml:space="preserve">, </w:t>
            </w:r>
            <w:proofErr w:type="spellStart"/>
            <w:r>
              <w:t>АсАТ</w:t>
            </w:r>
            <w:proofErr w:type="spellEnd"/>
            <w:r>
              <w:t xml:space="preserve">, Билирубин общий, Билирубин прямой, Гамма-ГТ, Общий белок (кровь), Общий белок + Белковые фракции, </w:t>
            </w:r>
            <w:proofErr w:type="spellStart"/>
            <w:r>
              <w:t>Холинэстераза</w:t>
            </w:r>
            <w:proofErr w:type="spellEnd"/>
            <w:r>
              <w:t xml:space="preserve">; Щелочная фосфатаза; 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комплекс; Фибриноген) 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кровь (натрия цитрат)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900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ДП18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Диагностика заболеваний поджелудочной железы (Амилаза, Амилаза панкреатическая, Липаза, СА 19-9, Щелочная фосфатаза)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700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ДП19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Панель "Щитовидная железа-скрининг 1" (ТТГ, Т</w:t>
            </w:r>
            <w:proofErr w:type="gramStart"/>
            <w:r>
              <w:t>4</w:t>
            </w:r>
            <w:proofErr w:type="gramEnd"/>
            <w:r>
              <w:t xml:space="preserve"> свободный)          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330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ДП20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Панель "Щитовидная железа-скрининг 2" (ТТГ, Т</w:t>
            </w:r>
            <w:proofErr w:type="gramStart"/>
            <w:r>
              <w:t>4</w:t>
            </w:r>
            <w:proofErr w:type="gramEnd"/>
            <w:r>
              <w:t xml:space="preserve"> свободный, АТ-ТГ, АТ-ТПО)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750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ДП21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Панель "Щитовидная железа </w:t>
            </w:r>
            <w:proofErr w:type="gramStart"/>
            <w:r>
              <w:t>-р</w:t>
            </w:r>
            <w:proofErr w:type="gramEnd"/>
            <w:r>
              <w:t xml:space="preserve">азвернутое" (Т3 общий, Т3 свободный, Т4 общий, Т4 свободный, </w:t>
            </w:r>
            <w:proofErr w:type="spellStart"/>
            <w:r>
              <w:t>Тиреоглобулин</w:t>
            </w:r>
            <w:proofErr w:type="spellEnd"/>
            <w:r>
              <w:t>, ТТГ, АТ-ТГ, АТ-ТПО)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1500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ДП22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Панель "Группы риска" (</w:t>
            </w:r>
            <w:proofErr w:type="spellStart"/>
            <w:r>
              <w:t>anti</w:t>
            </w:r>
            <w:proofErr w:type="spellEnd"/>
            <w:r>
              <w:t xml:space="preserve">-НСV (суммарно); </w:t>
            </w:r>
            <w:proofErr w:type="spellStart"/>
            <w:r>
              <w:t>HBsAg</w:t>
            </w:r>
            <w:proofErr w:type="spellEnd"/>
            <w:r>
              <w:t xml:space="preserve">; АТ к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(суммарно); АТ к ВИЧ 1,2 + АГ (</w:t>
            </w:r>
            <w:proofErr w:type="spellStart"/>
            <w:r>
              <w:t>anti</w:t>
            </w:r>
            <w:proofErr w:type="spellEnd"/>
            <w:r>
              <w:t xml:space="preserve">-HIV 1,2 + </w:t>
            </w:r>
            <w:proofErr w:type="spellStart"/>
            <w:r>
              <w:t>Ag</w:t>
            </w:r>
            <w:proofErr w:type="spellEnd"/>
            <w:r>
              <w:t xml:space="preserve">))                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850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ДП23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roofErr w:type="gramStart"/>
            <w:r>
              <w:t xml:space="preserve">Заболевания почек (Калий; Кальций; </w:t>
            </w:r>
            <w:proofErr w:type="spellStart"/>
            <w:r>
              <w:t>Креатинин</w:t>
            </w:r>
            <w:proofErr w:type="spellEnd"/>
            <w:r>
              <w:t xml:space="preserve">; Магний; Мочевина; Натрий; Фосфор неорганический; Хлор; Общий анализ мочи)         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моча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750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ДП24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Диабетическая панель (С-пептид; </w:t>
            </w:r>
            <w:proofErr w:type="spellStart"/>
            <w:r>
              <w:t>Фруктозамин</w:t>
            </w:r>
            <w:proofErr w:type="spellEnd"/>
            <w:r>
              <w:t xml:space="preserve">; </w:t>
            </w:r>
            <w:proofErr w:type="spellStart"/>
            <w:r>
              <w:t>Гликозилированный</w:t>
            </w:r>
            <w:proofErr w:type="spellEnd"/>
            <w:r>
              <w:t xml:space="preserve"> гемоглобин (HbA1c); Глюкоза (плазма))                            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кровь с ЭДТА, плазма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950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ДП25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rPr>
                <w:lang w:val="en-US"/>
              </w:rPr>
            </w:pPr>
            <w:r>
              <w:t>Комплекс</w:t>
            </w:r>
            <w:r>
              <w:rPr>
                <w:lang w:val="en-US"/>
              </w:rPr>
              <w:t xml:space="preserve"> </w:t>
            </w:r>
            <w:r>
              <w:t>ПЦР</w:t>
            </w:r>
            <w:r>
              <w:rPr>
                <w:lang w:val="en-US"/>
              </w:rPr>
              <w:t xml:space="preserve">-4 (Neisseria </w:t>
            </w:r>
            <w:proofErr w:type="spellStart"/>
            <w:r>
              <w:rPr>
                <w:lang w:val="en-US"/>
              </w:rPr>
              <w:t>gonorrhoeae</w:t>
            </w:r>
            <w:proofErr w:type="spellEnd"/>
            <w:r>
              <w:rPr>
                <w:lang w:val="en-US"/>
              </w:rPr>
              <w:t xml:space="preserve">, Chlamydia trachomatis, Mycoplasma </w:t>
            </w:r>
            <w:proofErr w:type="spellStart"/>
            <w:r>
              <w:rPr>
                <w:lang w:val="en-US"/>
              </w:rPr>
              <w:t>genitalium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Trichomonas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vaginalis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ПЦР соскоб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350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ДП26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Комплекс</w:t>
            </w:r>
            <w:r>
              <w:rPr>
                <w:lang w:val="en-US"/>
              </w:rPr>
              <w:t xml:space="preserve"> </w:t>
            </w:r>
            <w:r>
              <w:t>ПЦР</w:t>
            </w:r>
            <w:r>
              <w:rPr>
                <w:lang w:val="en-US"/>
              </w:rPr>
              <w:t xml:space="preserve">-6 (Chlamydia trachomatis; </w:t>
            </w:r>
            <w:proofErr w:type="spellStart"/>
            <w:r>
              <w:rPr>
                <w:lang w:val="en-US"/>
              </w:rPr>
              <w:t>Gardnerella</w:t>
            </w:r>
            <w:proofErr w:type="spellEnd"/>
            <w:r>
              <w:rPr>
                <w:lang w:val="en-US"/>
              </w:rPr>
              <w:t xml:space="preserve"> v</w:t>
            </w: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ginalis</w:t>
            </w:r>
            <w:proofErr w:type="spellEnd"/>
            <w:r>
              <w:rPr>
                <w:lang w:val="en-US"/>
              </w:rPr>
              <w:t xml:space="preserve">; Mycoplasma </w:t>
            </w:r>
            <w:proofErr w:type="spellStart"/>
            <w:r>
              <w:rPr>
                <w:lang w:val="en-US"/>
              </w:rPr>
              <w:t>genitalium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Trichomonas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vaginalis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Ureaplasma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parvum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Ureaplasma</w:t>
            </w:r>
            <w:proofErr w:type="spellEnd"/>
            <w:r>
              <w:rPr>
                <w:lang w:val="en-US"/>
              </w:rPr>
              <w:t xml:space="preserve"> spp. </w:t>
            </w:r>
            <w:r>
              <w:t>(</w:t>
            </w:r>
            <w:proofErr w:type="spellStart"/>
            <w:r>
              <w:t>Ur.parvum</w:t>
            </w:r>
            <w:proofErr w:type="spellEnd"/>
            <w:r>
              <w:t xml:space="preserve"> + </w:t>
            </w:r>
            <w:proofErr w:type="spellStart"/>
            <w:r>
              <w:t>Ur.urealyticum</w:t>
            </w:r>
            <w:proofErr w:type="spellEnd"/>
            <w:r>
              <w:t xml:space="preserve">/T-960); </w:t>
            </w:r>
            <w:proofErr w:type="spellStart"/>
            <w:proofErr w:type="gramStart"/>
            <w:r>
              <w:t>М</w:t>
            </w:r>
            <w:proofErr w:type="gramEnd"/>
            <w:r>
              <w:t>ycoplasma</w:t>
            </w:r>
            <w:proofErr w:type="spellEnd"/>
            <w:r>
              <w:t xml:space="preserve"> </w:t>
            </w:r>
            <w:proofErr w:type="spellStart"/>
            <w:r>
              <w:t>hominis</w:t>
            </w:r>
            <w:proofErr w:type="spellEnd"/>
            <w:r>
              <w:t>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ПЦР соскоб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500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ДП27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Комплекс ПЦР-12 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albicans</w:t>
            </w:r>
            <w:proofErr w:type="spellEnd"/>
            <w:r>
              <w:t xml:space="preserve">; 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trachomatis</w:t>
            </w:r>
            <w:proofErr w:type="spellEnd"/>
            <w:r>
              <w:t xml:space="preserve">; </w:t>
            </w:r>
            <w:proofErr w:type="spellStart"/>
            <w:r>
              <w:t>Cytomegalovirus</w:t>
            </w:r>
            <w:proofErr w:type="spellEnd"/>
            <w:r>
              <w:t xml:space="preserve">; </w:t>
            </w:r>
            <w:proofErr w:type="spellStart"/>
            <w:r>
              <w:t>Gardnerella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proofErr w:type="gramStart"/>
            <w:r>
              <w:t>а</w:t>
            </w:r>
            <w:proofErr w:type="gramEnd"/>
            <w:r>
              <w:t>ginalis</w:t>
            </w:r>
            <w:proofErr w:type="spellEnd"/>
            <w:r>
              <w:t xml:space="preserve">; 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I и II типа; HPV </w:t>
            </w:r>
            <w:proofErr w:type="spellStart"/>
            <w:r>
              <w:t>в.р</w:t>
            </w:r>
            <w:proofErr w:type="spellEnd"/>
            <w:r>
              <w:t xml:space="preserve">. (16); HPV </w:t>
            </w:r>
            <w:proofErr w:type="spellStart"/>
            <w:r>
              <w:t>в.р</w:t>
            </w:r>
            <w:proofErr w:type="spellEnd"/>
            <w:r>
              <w:t xml:space="preserve">. (18);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genitalium</w:t>
            </w:r>
            <w:proofErr w:type="spellEnd"/>
            <w:r>
              <w:t xml:space="preserve">; 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t>gonorrhoeae</w:t>
            </w:r>
            <w:proofErr w:type="spellEnd"/>
            <w:r>
              <w:t xml:space="preserve">; </w:t>
            </w:r>
            <w:proofErr w:type="spellStart"/>
            <w:r>
              <w:t>Trichomonas</w:t>
            </w:r>
            <w:proofErr w:type="spellEnd"/>
            <w:r>
              <w:t xml:space="preserve"> </w:t>
            </w:r>
            <w:proofErr w:type="spellStart"/>
            <w:r>
              <w:t>vaginalis</w:t>
            </w:r>
            <w:proofErr w:type="spellEnd"/>
            <w:r>
              <w:t xml:space="preserve">; </w:t>
            </w:r>
            <w:proofErr w:type="spellStart"/>
            <w:r>
              <w:t>Ureaplasma</w:t>
            </w:r>
            <w:proofErr w:type="spellEnd"/>
            <w:r>
              <w:t xml:space="preserve"> </w:t>
            </w:r>
            <w:proofErr w:type="spellStart"/>
            <w:r>
              <w:t>parvum</w:t>
            </w:r>
            <w:proofErr w:type="spellEnd"/>
            <w:r>
              <w:t xml:space="preserve">; </w:t>
            </w:r>
            <w:proofErr w:type="spellStart"/>
            <w:r>
              <w:t>Ureaplasma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 (</w:t>
            </w:r>
            <w:proofErr w:type="spellStart"/>
            <w:r>
              <w:t>Ur.parvum</w:t>
            </w:r>
            <w:proofErr w:type="spellEnd"/>
            <w:r>
              <w:t xml:space="preserve"> + </w:t>
            </w:r>
            <w:proofErr w:type="spellStart"/>
            <w:r>
              <w:t>Ur.urealyticum</w:t>
            </w:r>
            <w:proofErr w:type="spellEnd"/>
            <w:r>
              <w:t xml:space="preserve">/T-960); </w:t>
            </w:r>
            <w:proofErr w:type="spellStart"/>
            <w:proofErr w:type="gramStart"/>
            <w:r>
              <w:t>М</w:t>
            </w:r>
            <w:proofErr w:type="gramEnd"/>
            <w:r>
              <w:t>ycoplasma</w:t>
            </w:r>
            <w:proofErr w:type="spellEnd"/>
            <w:r>
              <w:t xml:space="preserve"> </w:t>
            </w:r>
            <w:proofErr w:type="spellStart"/>
            <w:r>
              <w:t>hominis</w:t>
            </w:r>
            <w:proofErr w:type="spellEnd"/>
            <w:r>
              <w:t>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ПЦР соскоб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1000</w:t>
            </w:r>
          </w:p>
        </w:tc>
      </w:tr>
      <w:tr w:rsidR="00BA5283" w:rsidTr="00BA5283">
        <w:trPr>
          <w:gridAfter w:val="1"/>
          <w:wAfter w:w="100" w:type="dxa"/>
          <w:trHeight w:val="517"/>
        </w:trPr>
        <w:tc>
          <w:tcPr>
            <w:tcW w:w="1050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916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Название теста</w:t>
            </w:r>
          </w:p>
        </w:tc>
        <w:tc>
          <w:tcPr>
            <w:tcW w:w="2036" w:type="dxa"/>
            <w:shd w:val="clear" w:color="auto" w:fill="BFBFBF"/>
            <w:vAlign w:val="center"/>
          </w:tcPr>
          <w:p w:rsidR="00BA5283" w:rsidRDefault="00BA5283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Материал</w:t>
            </w:r>
          </w:p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5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Срок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вып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к.д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ДП28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Панель "</w:t>
            </w:r>
            <w:proofErr w:type="gramStart"/>
            <w:r>
              <w:t>Гепатиты-скрининг</w:t>
            </w:r>
            <w:proofErr w:type="gramEnd"/>
            <w:r>
              <w:t>" (</w:t>
            </w:r>
            <w:proofErr w:type="spellStart"/>
            <w:r>
              <w:t>HBsAg</w:t>
            </w:r>
            <w:proofErr w:type="spellEnd"/>
            <w:r>
              <w:t xml:space="preserve">, </w:t>
            </w:r>
            <w:proofErr w:type="spellStart"/>
            <w:r>
              <w:t>anti</w:t>
            </w:r>
            <w:proofErr w:type="spellEnd"/>
            <w:r>
              <w:t xml:space="preserve">-НСV (суммарно))                      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300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ДП29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roofErr w:type="spellStart"/>
            <w:r>
              <w:t>Герпесвирусная</w:t>
            </w:r>
            <w:proofErr w:type="spellEnd"/>
            <w:r>
              <w:t xml:space="preserve"> инфекция (АТ к вирусу ветряной оспы </w:t>
            </w:r>
            <w:proofErr w:type="spellStart"/>
            <w:r>
              <w:t>IgG</w:t>
            </w:r>
            <w:proofErr w:type="spellEnd"/>
            <w:r>
              <w:t xml:space="preserve">; АТ к вирусу ветряной оспы </w:t>
            </w:r>
            <w:proofErr w:type="spellStart"/>
            <w:r>
              <w:t>IgM</w:t>
            </w:r>
            <w:proofErr w:type="spellEnd"/>
            <w:r>
              <w:t xml:space="preserve">; АТ к вирусу герпеса I типа </w:t>
            </w:r>
            <w:proofErr w:type="spellStart"/>
            <w:r>
              <w:t>IgG</w:t>
            </w:r>
            <w:proofErr w:type="spellEnd"/>
            <w:r>
              <w:t xml:space="preserve">; АТ к вирусу герпеса I, II типов </w:t>
            </w:r>
            <w:proofErr w:type="spellStart"/>
            <w:r>
              <w:t>IgM</w:t>
            </w:r>
            <w:proofErr w:type="spellEnd"/>
            <w:r>
              <w:t xml:space="preserve">; АТ к вирусу герпеса II типа </w:t>
            </w:r>
            <w:proofErr w:type="spellStart"/>
            <w:r>
              <w:t>IgG</w:t>
            </w:r>
            <w:proofErr w:type="spellEnd"/>
            <w:r>
              <w:t xml:space="preserve">; АТ к </w:t>
            </w:r>
            <w:proofErr w:type="spellStart"/>
            <w:r>
              <w:t>капсидному</w:t>
            </w:r>
            <w:proofErr w:type="spellEnd"/>
            <w:r>
              <w:t xml:space="preserve"> белку вируса Эпштейн-</w:t>
            </w:r>
            <w:proofErr w:type="spellStart"/>
            <w:r>
              <w:t>Барр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АТ к </w:t>
            </w:r>
            <w:proofErr w:type="spellStart"/>
            <w:r>
              <w:t>капсидному</w:t>
            </w:r>
            <w:proofErr w:type="spellEnd"/>
            <w:r>
              <w:t xml:space="preserve"> белку вируса Эпштейн-</w:t>
            </w:r>
            <w:proofErr w:type="spellStart"/>
            <w:r>
              <w:t>Барр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  <w:r>
              <w:t xml:space="preserve">; </w:t>
            </w:r>
            <w:proofErr w:type="gramStart"/>
            <w:r>
              <w:t>АТ к ранним белкам вируса Эпштейн-</w:t>
            </w:r>
            <w:proofErr w:type="spellStart"/>
            <w:r>
              <w:t>Барр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>; АТ к ядерному антигену вируса Эпштейн-</w:t>
            </w:r>
            <w:proofErr w:type="spellStart"/>
            <w:r>
              <w:t>Барр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)           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3100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ДП30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Мононуклеоз (АТ к </w:t>
            </w:r>
            <w:proofErr w:type="spellStart"/>
            <w:r>
              <w:t>капсидному</w:t>
            </w:r>
            <w:proofErr w:type="spellEnd"/>
            <w:r>
              <w:t xml:space="preserve"> белку вируса Эпштейн-</w:t>
            </w:r>
            <w:proofErr w:type="spellStart"/>
            <w:r>
              <w:t>Барр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АТ к </w:t>
            </w:r>
            <w:proofErr w:type="spellStart"/>
            <w:r>
              <w:t>капсидному</w:t>
            </w:r>
            <w:proofErr w:type="spellEnd"/>
            <w:r>
              <w:t xml:space="preserve"> белку вируса Эпштейн-</w:t>
            </w:r>
            <w:proofErr w:type="spellStart"/>
            <w:r>
              <w:t>Барр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  <w:r>
              <w:t>; АТ к ранним белкам вируса Эпштейн-</w:t>
            </w:r>
            <w:proofErr w:type="spellStart"/>
            <w:r>
              <w:t>Барр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>; АТ к ядерному антигену вируса Эпштейн-</w:t>
            </w:r>
            <w:proofErr w:type="spellStart"/>
            <w:r>
              <w:t>Барр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)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1150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ДП31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roofErr w:type="gramStart"/>
            <w:r>
              <w:t>Заболевания</w:t>
            </w:r>
            <w:proofErr w:type="gramEnd"/>
            <w:r>
              <w:t xml:space="preserve"> передающиеся половым путем I (АТ к </w:t>
            </w:r>
            <w:proofErr w:type="spellStart"/>
            <w:r>
              <w:t>Trichomonas</w:t>
            </w:r>
            <w:proofErr w:type="spellEnd"/>
            <w:r>
              <w:t xml:space="preserve"> </w:t>
            </w:r>
            <w:proofErr w:type="spellStart"/>
            <w:r>
              <w:t>vaginalis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АТ к микоплазме </w:t>
            </w:r>
            <w:proofErr w:type="spellStart"/>
            <w:r>
              <w:t>хоминис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АТ к микоплазме </w:t>
            </w:r>
            <w:proofErr w:type="spellStart"/>
            <w:r>
              <w:t>хоминис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  <w:r>
              <w:t xml:space="preserve">; АТ к </w:t>
            </w:r>
            <w:proofErr w:type="spellStart"/>
            <w:r>
              <w:t>уреаплазме</w:t>
            </w:r>
            <w:proofErr w:type="spellEnd"/>
            <w:r>
              <w:t xml:space="preserve"> </w:t>
            </w:r>
            <w:proofErr w:type="spellStart"/>
            <w:r>
              <w:t>уреалитикум</w:t>
            </w:r>
            <w:proofErr w:type="spellEnd"/>
            <w:r>
              <w:t xml:space="preserve"> </w:t>
            </w:r>
            <w:proofErr w:type="spellStart"/>
            <w:r>
              <w:t>IgA</w:t>
            </w:r>
            <w:proofErr w:type="spellEnd"/>
            <w:r>
              <w:t xml:space="preserve">; АТ к </w:t>
            </w:r>
            <w:proofErr w:type="spellStart"/>
            <w:r>
              <w:t>уреаплазме</w:t>
            </w:r>
            <w:proofErr w:type="spellEnd"/>
            <w:r>
              <w:t xml:space="preserve"> </w:t>
            </w:r>
            <w:proofErr w:type="spellStart"/>
            <w:r>
              <w:t>уреалитикум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АТ к хламидии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spellStart"/>
            <w:r>
              <w:t>IgA</w:t>
            </w:r>
            <w:proofErr w:type="spellEnd"/>
            <w:r>
              <w:t xml:space="preserve">; АТ к хламидии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АТ к хламидии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  <w:r>
              <w:t xml:space="preserve">)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2000</w:t>
            </w:r>
          </w:p>
        </w:tc>
      </w:tr>
      <w:tr w:rsidR="00BA5283" w:rsidTr="00BA5283">
        <w:trPr>
          <w:gridAfter w:val="1"/>
          <w:wAfter w:w="100" w:type="dxa"/>
          <w:trHeight w:val="2389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ДП32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roofErr w:type="gramStart"/>
            <w:r>
              <w:t>Заболевания</w:t>
            </w:r>
            <w:proofErr w:type="gramEnd"/>
            <w:r>
              <w:t xml:space="preserve"> передающиеся половым путем II (</w:t>
            </w:r>
            <w:proofErr w:type="spellStart"/>
            <w:r>
              <w:t>anti</w:t>
            </w:r>
            <w:proofErr w:type="spellEnd"/>
            <w:r>
              <w:t xml:space="preserve">-НСV (суммарно); </w:t>
            </w:r>
            <w:proofErr w:type="spellStart"/>
            <w:r>
              <w:t>HBsAg</w:t>
            </w:r>
            <w:proofErr w:type="spellEnd"/>
            <w:r>
              <w:t xml:space="preserve">; АТ к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(суммарно); АТ к вирусу герпеса I типа </w:t>
            </w:r>
            <w:proofErr w:type="spellStart"/>
            <w:r>
              <w:t>IgG</w:t>
            </w:r>
            <w:proofErr w:type="spellEnd"/>
            <w:r>
              <w:t xml:space="preserve">; АТ к вирусу герпеса II типа </w:t>
            </w:r>
            <w:proofErr w:type="spellStart"/>
            <w:r>
              <w:t>IgG</w:t>
            </w:r>
            <w:proofErr w:type="spellEnd"/>
            <w:r>
              <w:t xml:space="preserve">; АТ к хламидии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spellStart"/>
            <w:r>
              <w:t>IgA</w:t>
            </w:r>
            <w:proofErr w:type="spellEnd"/>
            <w:r>
              <w:t xml:space="preserve">; АТ к хламидии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АТ к </w:t>
            </w:r>
            <w:proofErr w:type="spellStart"/>
            <w:r>
              <w:t>цитомегаловирусу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>)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1900</w:t>
            </w:r>
          </w:p>
        </w:tc>
      </w:tr>
      <w:tr w:rsidR="00BA5283" w:rsidTr="00BA5283">
        <w:trPr>
          <w:gridAfter w:val="1"/>
          <w:wAfter w:w="100" w:type="dxa"/>
          <w:trHeight w:val="1301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ДП33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Скрининг для госпитализации (</w:t>
            </w:r>
            <w:proofErr w:type="spellStart"/>
            <w:r>
              <w:t>anti</w:t>
            </w:r>
            <w:proofErr w:type="spellEnd"/>
            <w:r>
              <w:t xml:space="preserve">-НСV (суммарно); </w:t>
            </w:r>
            <w:proofErr w:type="spellStart"/>
            <w:r>
              <w:t>HBsAg</w:t>
            </w:r>
            <w:proofErr w:type="spellEnd"/>
            <w:r>
              <w:t xml:space="preserve">; АТ к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(суммарно); АТ к ВИЧ 1,2 + АГ (</w:t>
            </w:r>
            <w:proofErr w:type="spellStart"/>
            <w:r>
              <w:t>anti</w:t>
            </w:r>
            <w:proofErr w:type="spellEnd"/>
            <w:r>
              <w:t xml:space="preserve">-HIV 1,2 + </w:t>
            </w:r>
            <w:proofErr w:type="spellStart"/>
            <w:r>
              <w:t>Ag</w:t>
            </w:r>
            <w:proofErr w:type="spellEnd"/>
            <w:r>
              <w:t xml:space="preserve">))                       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800</w:t>
            </w:r>
          </w:p>
        </w:tc>
      </w:tr>
      <w:tr w:rsidR="00BA5283" w:rsidTr="00BA5283">
        <w:trPr>
          <w:gridAfter w:val="1"/>
          <w:wAfter w:w="10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ДП34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 xml:space="preserve">Скрининг TORCH-инфекций (АТ к вирусу герпеса I типа </w:t>
            </w:r>
            <w:proofErr w:type="spellStart"/>
            <w:r>
              <w:t>IgG</w:t>
            </w:r>
            <w:proofErr w:type="spellEnd"/>
            <w:r>
              <w:t xml:space="preserve">; АТ к вирусу герпеса I, II типов </w:t>
            </w:r>
            <w:proofErr w:type="spellStart"/>
            <w:r>
              <w:t>IgM</w:t>
            </w:r>
            <w:proofErr w:type="spellEnd"/>
            <w:r>
              <w:t xml:space="preserve">; АТ к вирусу герпеса II типа </w:t>
            </w:r>
            <w:proofErr w:type="spellStart"/>
            <w:r>
              <w:t>IgG</w:t>
            </w:r>
            <w:proofErr w:type="spellEnd"/>
            <w:r>
              <w:t xml:space="preserve">; АТ к краснухе </w:t>
            </w:r>
            <w:proofErr w:type="spellStart"/>
            <w:r>
              <w:t>IgG</w:t>
            </w:r>
            <w:proofErr w:type="spellEnd"/>
            <w:r>
              <w:t xml:space="preserve">; АТ к краснухе </w:t>
            </w:r>
            <w:proofErr w:type="spellStart"/>
            <w:r>
              <w:t>IgM</w:t>
            </w:r>
            <w:proofErr w:type="spellEnd"/>
            <w:r>
              <w:t xml:space="preserve">; АТ к токсоплазме </w:t>
            </w:r>
            <w:proofErr w:type="spellStart"/>
            <w:r>
              <w:t>IgG</w:t>
            </w:r>
            <w:proofErr w:type="spellEnd"/>
            <w:r>
              <w:t xml:space="preserve">; АТ к токсоплазме </w:t>
            </w:r>
            <w:proofErr w:type="spellStart"/>
            <w:r>
              <w:t>IgM</w:t>
            </w:r>
            <w:proofErr w:type="spellEnd"/>
            <w:r>
              <w:t xml:space="preserve">; АТ к </w:t>
            </w:r>
            <w:proofErr w:type="spellStart"/>
            <w:r>
              <w:t>цитомегаловирусу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АТ к </w:t>
            </w:r>
            <w:proofErr w:type="spellStart"/>
            <w:r>
              <w:t>цитомегаловирусу</w:t>
            </w:r>
            <w:proofErr w:type="spellEnd"/>
            <w:r>
              <w:t xml:space="preserve"> </w:t>
            </w:r>
            <w:proofErr w:type="spellStart"/>
            <w:r>
              <w:t>IgM</w:t>
            </w:r>
            <w:proofErr w:type="spellEnd"/>
            <w:r>
              <w:t xml:space="preserve">)     </w:t>
            </w:r>
          </w:p>
          <w:p w:rsidR="00BA5283" w:rsidRDefault="00BA5283">
            <w:r>
              <w:t xml:space="preserve">          </w:t>
            </w:r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2300</w:t>
            </w:r>
          </w:p>
        </w:tc>
      </w:tr>
      <w:tr w:rsidR="00BA5283" w:rsidTr="00BA5283">
        <w:trPr>
          <w:gridAfter w:val="2"/>
          <w:wAfter w:w="290" w:type="dxa"/>
          <w:trHeight w:val="517"/>
        </w:trPr>
        <w:tc>
          <w:tcPr>
            <w:tcW w:w="1050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916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Название теста</w:t>
            </w:r>
          </w:p>
        </w:tc>
        <w:tc>
          <w:tcPr>
            <w:tcW w:w="2036" w:type="dxa"/>
            <w:shd w:val="clear" w:color="auto" w:fill="BFBFBF"/>
            <w:vAlign w:val="center"/>
          </w:tcPr>
          <w:p w:rsidR="00BA5283" w:rsidRDefault="00BA5283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Материал</w:t>
            </w:r>
          </w:p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5" w:type="dxa"/>
            <w:shd w:val="clear" w:color="auto" w:fill="BFBFBF"/>
            <w:vAlign w:val="center"/>
          </w:tcPr>
          <w:p w:rsidR="00BA5283" w:rsidRDefault="00BA52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Срок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вып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 (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к.д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</w:p>
        </w:tc>
      </w:tr>
      <w:tr w:rsidR="00BA5283" w:rsidTr="00BA5283">
        <w:trPr>
          <w:gridAfter w:val="2"/>
          <w:wAfter w:w="29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ДП35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roofErr w:type="gramStart"/>
            <w:r>
              <w:t>Исследования для госпитализации (</w:t>
            </w:r>
            <w:proofErr w:type="spellStart"/>
            <w:r>
              <w:t>anti</w:t>
            </w:r>
            <w:proofErr w:type="spellEnd"/>
            <w:r>
              <w:t xml:space="preserve">-HCV (суммарно); </w:t>
            </w:r>
            <w:proofErr w:type="spellStart"/>
            <w:r>
              <w:t>HBsAg</w:t>
            </w:r>
            <w:proofErr w:type="spellEnd"/>
            <w:r>
              <w:t xml:space="preserve">; </w:t>
            </w:r>
            <w:proofErr w:type="spellStart"/>
            <w:r>
              <w:t>АлАТ</w:t>
            </w:r>
            <w:proofErr w:type="spellEnd"/>
            <w:r>
              <w:t xml:space="preserve">; </w:t>
            </w:r>
            <w:proofErr w:type="spellStart"/>
            <w:r>
              <w:t>АсАТ</w:t>
            </w:r>
            <w:proofErr w:type="spellEnd"/>
            <w:r>
              <w:t xml:space="preserve">; АТ к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(суммарно); АТ к ВИЧ (</w:t>
            </w:r>
            <w:proofErr w:type="spellStart"/>
            <w:r>
              <w:t>anti</w:t>
            </w:r>
            <w:proofErr w:type="spellEnd"/>
            <w:r>
              <w:t xml:space="preserve">-HIV 1,2); Билирубин общий; Билирубин прямой; Гамма-ГТ; Калий; </w:t>
            </w:r>
            <w:proofErr w:type="spellStart"/>
            <w:r>
              <w:t>Креатинин</w:t>
            </w:r>
            <w:proofErr w:type="spellEnd"/>
            <w:r>
              <w:t xml:space="preserve">; Мочевина; Натрий; Общий белок (кровь); Хлор; Щелочная фосфатаза; Антитромбин III; АЧТВ (сек.); 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комплекс; Фибриноген; Группа крови и резус-фактор; Общий анализ крови + СОЭ; Общий анализ мочи;</w:t>
            </w:r>
            <w:proofErr w:type="gramEnd"/>
            <w:r>
              <w:t xml:space="preserve"> </w:t>
            </w:r>
            <w:proofErr w:type="gramStart"/>
            <w:r>
              <w:t xml:space="preserve">Глюкоза (плазма))                                     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кровь (натрия цитрат), кровь с ЭДТА, моча, плазма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2600</w:t>
            </w:r>
          </w:p>
        </w:tc>
      </w:tr>
      <w:tr w:rsidR="00BA5283" w:rsidTr="00BA5283">
        <w:trPr>
          <w:gridAfter w:val="2"/>
          <w:wAfter w:w="290" w:type="dxa"/>
          <w:trHeight w:val="630"/>
        </w:trPr>
        <w:tc>
          <w:tcPr>
            <w:tcW w:w="10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</w:pPr>
            <w:r>
              <w:t>ДП36</w:t>
            </w:r>
          </w:p>
        </w:tc>
        <w:tc>
          <w:tcPr>
            <w:tcW w:w="39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roofErr w:type="gramStart"/>
            <w:r>
              <w:t>Комплексное ежегодное профилактическое обследование (</w:t>
            </w:r>
            <w:proofErr w:type="spellStart"/>
            <w:r>
              <w:t>anti</w:t>
            </w:r>
            <w:proofErr w:type="spellEnd"/>
            <w:r>
              <w:t xml:space="preserve">-НСV (суммарно); </w:t>
            </w:r>
            <w:proofErr w:type="spellStart"/>
            <w:r>
              <w:t>HBsAg</w:t>
            </w:r>
            <w:proofErr w:type="spellEnd"/>
            <w:r>
              <w:t xml:space="preserve">; </w:t>
            </w:r>
            <w:proofErr w:type="spellStart"/>
            <w:r>
              <w:t>АлАТ</w:t>
            </w:r>
            <w:proofErr w:type="spellEnd"/>
            <w:r>
              <w:t xml:space="preserve">; </w:t>
            </w:r>
            <w:proofErr w:type="spellStart"/>
            <w:r>
              <w:t>АсАТ</w:t>
            </w:r>
            <w:proofErr w:type="spellEnd"/>
            <w:r>
              <w:t xml:space="preserve">; АТ к </w:t>
            </w: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  <w:r>
              <w:t xml:space="preserve"> </w:t>
            </w:r>
            <w:proofErr w:type="spellStart"/>
            <w:r>
              <w:t>IgG</w:t>
            </w:r>
            <w:proofErr w:type="spellEnd"/>
            <w:r>
              <w:t xml:space="preserve">; АТ к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(суммарно); АТ к ВИЧ (</w:t>
            </w:r>
            <w:proofErr w:type="spellStart"/>
            <w:r>
              <w:t>anti</w:t>
            </w:r>
            <w:proofErr w:type="spellEnd"/>
            <w:r>
              <w:t xml:space="preserve">-HIV 1,2); Билирубин общий; Билирубин прямой; Гамма-ГТ; Калий; </w:t>
            </w:r>
            <w:proofErr w:type="spellStart"/>
            <w:r>
              <w:t>Креатинин</w:t>
            </w:r>
            <w:proofErr w:type="spellEnd"/>
            <w:r>
              <w:t>; ЛПВП; ЛПНП; Мочевина; Натрий; Общий белок + Белковые фракции; С-реактивный белок (</w:t>
            </w:r>
            <w:proofErr w:type="spellStart"/>
            <w:r>
              <w:t>ультрачувствительный</w:t>
            </w:r>
            <w:proofErr w:type="spellEnd"/>
            <w:r>
              <w:t>); Триглицериды; Хлор; Холестерин общий; Щелочная фосфатаза; Общий анализ крови + СОЭ;</w:t>
            </w:r>
            <w:proofErr w:type="gramEnd"/>
            <w:r>
              <w:t xml:space="preserve"> </w:t>
            </w:r>
            <w:proofErr w:type="gramStart"/>
            <w:r>
              <w:t xml:space="preserve">Общий анализ мочи; Глюкоза (плазма))                                   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r>
              <w:t>кровь (сыворотка), кровь с ЭДТА, моча, плазма</w:t>
            </w:r>
          </w:p>
        </w:tc>
        <w:tc>
          <w:tcPr>
            <w:tcW w:w="12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BA5283" w:rsidRDefault="00BA5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83" w:rsidRDefault="00BA5283" w:rsidP="00056C9D">
            <w:pPr>
              <w:jc w:val="center"/>
            </w:pPr>
            <w:r>
              <w:t>2750</w:t>
            </w:r>
          </w:p>
        </w:tc>
      </w:tr>
    </w:tbl>
    <w:p w:rsidR="007E485C" w:rsidRDefault="007E485C">
      <w:pPr>
        <w:jc w:val="both"/>
        <w:rPr>
          <w:sz w:val="16"/>
          <w:szCs w:val="16"/>
        </w:rPr>
      </w:pPr>
    </w:p>
    <w:p w:rsidR="007E485C" w:rsidRDefault="007E485C">
      <w:pPr>
        <w:jc w:val="both"/>
        <w:rPr>
          <w:sz w:val="16"/>
          <w:szCs w:val="16"/>
        </w:rPr>
      </w:pPr>
    </w:p>
    <w:p w:rsidR="007E485C" w:rsidRDefault="007E485C">
      <w:pPr>
        <w:jc w:val="both"/>
        <w:rPr>
          <w:sz w:val="16"/>
          <w:szCs w:val="16"/>
        </w:rPr>
      </w:pPr>
    </w:p>
    <w:p w:rsidR="007E485C" w:rsidRDefault="007E485C">
      <w:pPr>
        <w:jc w:val="both"/>
        <w:rPr>
          <w:sz w:val="16"/>
          <w:szCs w:val="16"/>
        </w:rPr>
      </w:pPr>
    </w:p>
    <w:p w:rsidR="003C252F" w:rsidRDefault="003C252F" w:rsidP="003C252F"/>
    <w:p w:rsidR="00760D5E" w:rsidRPr="003C252F" w:rsidRDefault="003C252F" w:rsidP="003C252F">
      <w:r>
        <w:rPr>
          <w:b/>
          <w:sz w:val="24"/>
          <w:szCs w:val="24"/>
        </w:rPr>
        <w:t xml:space="preserve">  Генеральный директор ООО «ПУЛЬСФАРМА» _________________   Ананич А.А.</w:t>
      </w:r>
    </w:p>
    <w:sectPr w:rsidR="00760D5E" w:rsidRPr="003C252F" w:rsidSect="003C252F">
      <w:footnotePr>
        <w:pos w:val="beneathText"/>
      </w:footnotePr>
      <w:pgSz w:w="11905" w:h="16837"/>
      <w:pgMar w:top="426" w:right="85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58" w:rsidRDefault="00457458">
      <w:r>
        <w:separator/>
      </w:r>
    </w:p>
  </w:endnote>
  <w:endnote w:type="continuationSeparator" w:id="0">
    <w:p w:rsidR="00457458" w:rsidRDefault="0045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58" w:rsidRDefault="00457458">
      <w:r>
        <w:separator/>
      </w:r>
    </w:p>
  </w:footnote>
  <w:footnote w:type="continuationSeparator" w:id="0">
    <w:p w:rsidR="00457458" w:rsidRDefault="0045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79AF"/>
    <w:multiLevelType w:val="hybridMultilevel"/>
    <w:tmpl w:val="1AE0520E"/>
    <w:lvl w:ilvl="0" w:tplc="41F6FA70">
      <w:start w:val="1"/>
      <w:numFmt w:val="decimal"/>
      <w:pStyle w:val="1"/>
      <w:lvlText w:val="%1."/>
      <w:lvlJc w:val="left"/>
      <w:pPr>
        <w:ind w:left="720" w:hanging="360"/>
      </w:pPr>
    </w:lvl>
    <w:lvl w:ilvl="1" w:tplc="5F0A6D9A">
      <w:start w:val="1"/>
      <w:numFmt w:val="lowerLetter"/>
      <w:lvlText w:val="%2."/>
      <w:lvlJc w:val="left"/>
      <w:pPr>
        <w:ind w:left="1440" w:hanging="360"/>
      </w:pPr>
    </w:lvl>
    <w:lvl w:ilvl="2" w:tplc="3976B57A">
      <w:start w:val="1"/>
      <w:numFmt w:val="lowerRoman"/>
      <w:lvlText w:val="%3."/>
      <w:lvlJc w:val="right"/>
      <w:pPr>
        <w:ind w:left="2160" w:hanging="180"/>
      </w:pPr>
    </w:lvl>
    <w:lvl w:ilvl="3" w:tplc="834C8596">
      <w:start w:val="1"/>
      <w:numFmt w:val="decimal"/>
      <w:lvlText w:val="%4."/>
      <w:lvlJc w:val="left"/>
      <w:pPr>
        <w:ind w:left="2880" w:hanging="360"/>
      </w:pPr>
    </w:lvl>
    <w:lvl w:ilvl="4" w:tplc="5860B34E">
      <w:start w:val="1"/>
      <w:numFmt w:val="lowerLetter"/>
      <w:lvlText w:val="%5."/>
      <w:lvlJc w:val="left"/>
      <w:pPr>
        <w:ind w:left="3600" w:hanging="360"/>
      </w:pPr>
    </w:lvl>
    <w:lvl w:ilvl="5" w:tplc="4290E4F8">
      <w:start w:val="1"/>
      <w:numFmt w:val="lowerRoman"/>
      <w:lvlText w:val="%6."/>
      <w:lvlJc w:val="right"/>
      <w:pPr>
        <w:ind w:left="4320" w:hanging="180"/>
      </w:pPr>
    </w:lvl>
    <w:lvl w:ilvl="6" w:tplc="BF161FDA">
      <w:start w:val="1"/>
      <w:numFmt w:val="decimal"/>
      <w:lvlText w:val="%7."/>
      <w:lvlJc w:val="left"/>
      <w:pPr>
        <w:ind w:left="5040" w:hanging="360"/>
      </w:pPr>
    </w:lvl>
    <w:lvl w:ilvl="7" w:tplc="57D6422C">
      <w:start w:val="1"/>
      <w:numFmt w:val="lowerLetter"/>
      <w:lvlText w:val="%8."/>
      <w:lvlJc w:val="left"/>
      <w:pPr>
        <w:ind w:left="5760" w:hanging="360"/>
      </w:pPr>
    </w:lvl>
    <w:lvl w:ilvl="8" w:tplc="FDF427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5EB4"/>
    <w:multiLevelType w:val="hybridMultilevel"/>
    <w:tmpl w:val="DBD89C66"/>
    <w:lvl w:ilvl="0" w:tplc="64E28A64">
      <w:start w:val="1"/>
      <w:numFmt w:val="decimal"/>
      <w:lvlText w:val="%1."/>
      <w:lvlJc w:val="left"/>
      <w:pPr>
        <w:ind w:left="928" w:hanging="360"/>
      </w:pPr>
    </w:lvl>
    <w:lvl w:ilvl="1" w:tplc="9E6887A8">
      <w:start w:val="1"/>
      <w:numFmt w:val="lowerLetter"/>
      <w:lvlText w:val="%2."/>
      <w:lvlJc w:val="left"/>
      <w:pPr>
        <w:ind w:left="1440" w:hanging="360"/>
      </w:pPr>
    </w:lvl>
    <w:lvl w:ilvl="2" w:tplc="DFF2DAFC">
      <w:start w:val="1"/>
      <w:numFmt w:val="lowerRoman"/>
      <w:lvlText w:val="%3."/>
      <w:lvlJc w:val="right"/>
      <w:pPr>
        <w:ind w:left="2160" w:hanging="180"/>
      </w:pPr>
    </w:lvl>
    <w:lvl w:ilvl="3" w:tplc="87A41984">
      <w:start w:val="1"/>
      <w:numFmt w:val="decimal"/>
      <w:lvlText w:val="%4."/>
      <w:lvlJc w:val="left"/>
      <w:pPr>
        <w:ind w:left="2880" w:hanging="360"/>
      </w:pPr>
    </w:lvl>
    <w:lvl w:ilvl="4" w:tplc="5D727028">
      <w:start w:val="1"/>
      <w:numFmt w:val="lowerLetter"/>
      <w:lvlText w:val="%5."/>
      <w:lvlJc w:val="left"/>
      <w:pPr>
        <w:ind w:left="3600" w:hanging="360"/>
      </w:pPr>
    </w:lvl>
    <w:lvl w:ilvl="5" w:tplc="4472152E">
      <w:start w:val="1"/>
      <w:numFmt w:val="lowerRoman"/>
      <w:lvlText w:val="%6."/>
      <w:lvlJc w:val="right"/>
      <w:pPr>
        <w:ind w:left="4320" w:hanging="180"/>
      </w:pPr>
    </w:lvl>
    <w:lvl w:ilvl="6" w:tplc="00644FF8">
      <w:start w:val="1"/>
      <w:numFmt w:val="decimal"/>
      <w:lvlText w:val="%7."/>
      <w:lvlJc w:val="left"/>
      <w:pPr>
        <w:ind w:left="5040" w:hanging="360"/>
      </w:pPr>
    </w:lvl>
    <w:lvl w:ilvl="7" w:tplc="75E2C768">
      <w:start w:val="1"/>
      <w:numFmt w:val="lowerLetter"/>
      <w:lvlText w:val="%8."/>
      <w:lvlJc w:val="left"/>
      <w:pPr>
        <w:ind w:left="5760" w:hanging="360"/>
      </w:pPr>
    </w:lvl>
    <w:lvl w:ilvl="8" w:tplc="94D434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D2DE3"/>
    <w:multiLevelType w:val="hybridMultilevel"/>
    <w:tmpl w:val="39D0449A"/>
    <w:lvl w:ilvl="0" w:tplc="344A6402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2D7A28FC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BC408E9A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2F66B5D4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25AC918A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E8048B06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CDDCEB48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D1122E5C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E110A422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5C"/>
    <w:rsid w:val="00056C9D"/>
    <w:rsid w:val="00066D34"/>
    <w:rsid w:val="002E59CE"/>
    <w:rsid w:val="003C252F"/>
    <w:rsid w:val="00457458"/>
    <w:rsid w:val="00470E01"/>
    <w:rsid w:val="00491E5D"/>
    <w:rsid w:val="00760D5E"/>
    <w:rsid w:val="007E485C"/>
    <w:rsid w:val="008845E6"/>
    <w:rsid w:val="00924164"/>
    <w:rsid w:val="00B25733"/>
    <w:rsid w:val="00BA5283"/>
    <w:rsid w:val="00D04F76"/>
    <w:rsid w:val="00D81C58"/>
    <w:rsid w:val="00D911DC"/>
    <w:rsid w:val="00F8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18"/>
      <w:szCs w:val="1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  <w:rPr>
      <w:rFonts w:ascii="Symbol" w:hAnsi="Symbol"/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lang w:val="en-US"/>
    </w:rPr>
  </w:style>
  <w:style w:type="character" w:customStyle="1" w:styleId="25">
    <w:name w:val="Основной текст с отступом 2 Знак"/>
    <w:link w:val="24"/>
    <w:rPr>
      <w:sz w:val="24"/>
      <w:szCs w:val="24"/>
      <w:lang w:eastAsia="ar-SA"/>
    </w:rPr>
  </w:style>
  <w:style w:type="character" w:customStyle="1" w:styleId="10">
    <w:name w:val="Заголовок 1 Знак"/>
    <w:link w:val="1"/>
    <w:rPr>
      <w:sz w:val="24"/>
      <w:szCs w:val="18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sid w:val="00056C9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05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18"/>
      <w:szCs w:val="1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  <w:rPr>
      <w:rFonts w:ascii="Symbol" w:hAnsi="Symbol"/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lang w:val="en-US"/>
    </w:rPr>
  </w:style>
  <w:style w:type="character" w:customStyle="1" w:styleId="25">
    <w:name w:val="Основной текст с отступом 2 Знак"/>
    <w:link w:val="24"/>
    <w:rPr>
      <w:sz w:val="24"/>
      <w:szCs w:val="24"/>
      <w:lang w:eastAsia="ar-SA"/>
    </w:rPr>
  </w:style>
  <w:style w:type="character" w:customStyle="1" w:styleId="10">
    <w:name w:val="Заголовок 1 Знак"/>
    <w:link w:val="1"/>
    <w:rPr>
      <w:sz w:val="24"/>
      <w:szCs w:val="18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sid w:val="00056C9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05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entr@pulspharma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2021-12-03T11:50:00Z</cp:lastPrinted>
  <dcterms:created xsi:type="dcterms:W3CDTF">2021-12-03T10:14:00Z</dcterms:created>
  <dcterms:modified xsi:type="dcterms:W3CDTF">2021-12-03T11:54:00Z</dcterms:modified>
</cp:coreProperties>
</file>